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BF1E0" w14:textId="035334E3" w:rsidR="009B1591" w:rsidRPr="00AB4EBA" w:rsidRDefault="009B1591" w:rsidP="00A95E05">
      <w:pPr>
        <w:jc w:val="center"/>
        <w:rPr>
          <w:b/>
        </w:rPr>
      </w:pPr>
      <w:bookmarkStart w:id="0" w:name="_GoBack"/>
      <w:r w:rsidRPr="00AB4EBA">
        <w:rPr>
          <w:b/>
        </w:rPr>
        <w:t>«Жизнь без алкоголя»</w:t>
      </w:r>
    </w:p>
    <w:bookmarkEnd w:id="0"/>
    <w:p w14:paraId="3DAB198F" w14:textId="454C2D5D" w:rsidR="009B1591" w:rsidRDefault="009B1591" w:rsidP="00A95E05">
      <w:pPr>
        <w:shd w:val="clear" w:color="auto" w:fill="F9FAFB"/>
        <w:spacing w:after="0" w:line="240" w:lineRule="auto"/>
        <w:jc w:val="center"/>
        <w:rPr>
          <w:rFonts w:ascii="Segoe UI" w:eastAsia="Times New Roman" w:hAnsi="Segoe UI" w:cs="Segoe UI"/>
          <w:color w:val="374151"/>
          <w:sz w:val="24"/>
          <w:szCs w:val="24"/>
          <w:lang w:eastAsia="ru-RU"/>
        </w:rPr>
      </w:pPr>
      <w:r w:rsidRPr="009B1591">
        <w:rPr>
          <w:rFonts w:ascii="Segoe UI" w:eastAsia="Times New Roman" w:hAnsi="Segoe UI" w:cs="Segoe UI"/>
          <w:noProof/>
          <w:color w:val="374151"/>
          <w:sz w:val="24"/>
          <w:szCs w:val="24"/>
          <w:lang w:eastAsia="ru-RU"/>
        </w:rPr>
        <w:drawing>
          <wp:inline distT="0" distB="0" distL="0" distR="0" wp14:anchorId="48EE2AC7" wp14:editId="214D5EB3">
            <wp:extent cx="4705350" cy="2378578"/>
            <wp:effectExtent l="0" t="0" r="0" b="3175"/>
            <wp:docPr id="1" name="Рисунок 1" descr="https://rostgmu.ru/wp-content/uploads/2024/12/bez-al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tgmu.ru/wp-content/uploads/2024/12/bez-alk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786" cy="238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5148A" w14:textId="77777777" w:rsidR="00A95E05" w:rsidRPr="009B1591" w:rsidRDefault="00A95E05" w:rsidP="009B1591">
      <w:pPr>
        <w:shd w:val="clear" w:color="auto" w:fill="F9FAFB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ru-RU"/>
        </w:rPr>
      </w:pPr>
    </w:p>
    <w:p w14:paraId="31F74D61" w14:textId="46FAD0DC" w:rsidR="00A95E05" w:rsidRDefault="009B1591" w:rsidP="00A95E05">
      <w:pPr>
        <w:pStyle w:val="a6"/>
      </w:pPr>
      <w:r w:rsidRPr="00A95E05">
        <w:t>«Жизнь без алкоголя» — это новая социальная кампания</w:t>
      </w:r>
      <w:r w:rsidR="00A95E05">
        <w:t xml:space="preserve"> </w:t>
      </w:r>
      <w:r w:rsidR="00A95E05" w:rsidRPr="00A95E05">
        <w:t>АНО «Национальные приоритеты» совместно с Минздравом России</w:t>
      </w:r>
      <w:r w:rsidRPr="00A95E05">
        <w:t>, объявленная в рамках национального проекта «Демография»</w:t>
      </w:r>
      <w:r w:rsidR="00A95E05">
        <w:t>.</w:t>
      </w:r>
    </w:p>
    <w:p w14:paraId="581A0959" w14:textId="77777777" w:rsidR="00A95E05" w:rsidRDefault="00D41EB9" w:rsidP="00A95E05">
      <w:pPr>
        <w:pStyle w:val="a6"/>
      </w:pPr>
      <w:r w:rsidRPr="00A95E05">
        <w:t xml:space="preserve">  «Основная идея нашей кампании – показать на конкретных примерах, что алкоголь, крепкая связь с ним делает человека слабым. В жизни происходят разные ситуации, воспоминания о которых могут быть испорчены из-за употребления алкоголя: важное свидание, день рождения, свадьба или корпоратив, общение с близкими и время, проведенное со своими детьми – все те ценные моменты, о которых хочется сохранить самые приятные впечатления. Мы надеемся, что эта кампания поможет людям задуматься о том, что для них действительно важно, и что жить без алкоголя – здорово», –рассказала София Малявина, генеральный директор АНО «Национальные приоритеты».</w:t>
      </w:r>
    </w:p>
    <w:p w14:paraId="4A814703" w14:textId="77777777" w:rsidR="00A95E05" w:rsidRDefault="00D41EB9" w:rsidP="00A95E05">
      <w:pPr>
        <w:pStyle w:val="a6"/>
      </w:pPr>
      <w:r w:rsidRPr="00A95E05">
        <w:t>В последние годы в нашей стране наблюдается планомерное снижение объемов потребления алкоголя. По данным ВЦИОМ, с декабря 2020 по август 2024 года количество людей, которые не пьют алкоголь или стали меньше его употреблять, выросло с 48% до 65%. Этому во многом способствовала информированность людей и те меры, которые реализуются по национальному проекту «Демография».</w:t>
      </w:r>
    </w:p>
    <w:p w14:paraId="60FC1825" w14:textId="60D5BF28" w:rsidR="00D41EB9" w:rsidRPr="00A95E05" w:rsidRDefault="00FB1396" w:rsidP="00A95E05">
      <w:pPr>
        <w:pStyle w:val="a6"/>
      </w:pPr>
      <w:r w:rsidRPr="00A95E05">
        <w:t>Для бесплатного получения медпомощи при алкогольной зависимости можно обратиться в государственный наркологический диспансер, а проверить состояние своего организма и получить рекомендации по здоровому образу жизни можно по телефону горячей линии 8</w:t>
      </w:r>
      <w:r w:rsidR="00A95E05">
        <w:t>-</w:t>
      </w:r>
      <w:r w:rsidRPr="00A95E05">
        <w:t>800</w:t>
      </w:r>
      <w:r w:rsidR="00A95E05">
        <w:t>-</w:t>
      </w:r>
      <w:r w:rsidRPr="00A95E05">
        <w:t>200</w:t>
      </w:r>
      <w:r w:rsidR="00A95E05">
        <w:t>-</w:t>
      </w:r>
      <w:r w:rsidRPr="00A95E05">
        <w:t>0</w:t>
      </w:r>
      <w:r w:rsidR="00A95E05">
        <w:t>-</w:t>
      </w:r>
      <w:r w:rsidRPr="00A95E05">
        <w:t>200 и в центрах здоровья по всей стране. На официальном портале Минздрава России о здоровье </w:t>
      </w:r>
      <w:hyperlink r:id="rId5" w:tgtFrame="_blank" w:history="1">
        <w:r w:rsidRPr="00A95E05">
          <w:rPr>
            <w:rStyle w:val="a4"/>
          </w:rPr>
          <w:t>takzdorovo.ru</w:t>
        </w:r>
      </w:hyperlink>
      <w:r w:rsidRPr="00A95E05">
        <w:t> каждый найдет полезные советы экспертов и статьи о влиянии алкоголя на развитие неинфекционных заболеваний и о том, какие последствия он несет. </w:t>
      </w:r>
    </w:p>
    <w:sectPr w:rsidR="00D41EB9" w:rsidRPr="00A9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79"/>
    <w:rsid w:val="007C61EF"/>
    <w:rsid w:val="007D0979"/>
    <w:rsid w:val="00835CFC"/>
    <w:rsid w:val="009B1591"/>
    <w:rsid w:val="00A95E05"/>
    <w:rsid w:val="00AB4EBA"/>
    <w:rsid w:val="00B76F56"/>
    <w:rsid w:val="00BC595B"/>
    <w:rsid w:val="00D41EB9"/>
    <w:rsid w:val="00F02386"/>
    <w:rsid w:val="00F17761"/>
    <w:rsid w:val="00FB1396"/>
    <w:rsid w:val="00FC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F781"/>
  <w15:chartTrackingRefBased/>
  <w15:docId w15:val="{749226F8-C983-4411-9D2E-0FBE160E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159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9B1591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B76F5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76F56"/>
    <w:rPr>
      <w:b/>
      <w:bCs/>
    </w:rPr>
  </w:style>
  <w:style w:type="character" w:styleId="a4">
    <w:name w:val="Hyperlink"/>
    <w:basedOn w:val="a0"/>
    <w:uiPriority w:val="99"/>
    <w:unhideWhenUsed/>
    <w:rsid w:val="00B76F5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B1591"/>
    <w:rPr>
      <w:rFonts w:eastAsia="Times New Roman"/>
      <w:b/>
      <w:bCs/>
      <w:color w:val="auto"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B1591"/>
    <w:rPr>
      <w:rFonts w:eastAsia="Times New Roman"/>
      <w:b/>
      <w:bCs/>
      <w:color w:val="auto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9B159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A95E05"/>
    <w:pPr>
      <w:spacing w:line="240" w:lineRule="auto"/>
      <w:ind w:firstLine="567"/>
      <w:contextualSpacing/>
      <w:jc w:val="both"/>
    </w:pPr>
  </w:style>
  <w:style w:type="character" w:customStyle="1" w:styleId="a7">
    <w:name w:val="Основной текст с отступом Знак"/>
    <w:basedOn w:val="a0"/>
    <w:link w:val="a6"/>
    <w:uiPriority w:val="99"/>
    <w:rsid w:val="00A95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2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10</cp:revision>
  <dcterms:created xsi:type="dcterms:W3CDTF">2024-12-02T09:29:00Z</dcterms:created>
  <dcterms:modified xsi:type="dcterms:W3CDTF">2024-12-23T05:51:00Z</dcterms:modified>
</cp:coreProperties>
</file>