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BB0EC" w14:textId="1E0425F6" w:rsidR="00FA47FA" w:rsidRPr="00D632BC" w:rsidRDefault="00D632BC" w:rsidP="00D632BC">
      <w:pPr>
        <w:pStyle w:val="a4"/>
      </w:pPr>
      <w:r w:rsidRPr="00D632BC">
        <w:t>Туберкулез</w:t>
      </w:r>
    </w:p>
    <w:p w14:paraId="3D59B050" w14:textId="77777777" w:rsidR="00D632BC" w:rsidRPr="00D632BC" w:rsidRDefault="00D632BC" w:rsidP="00D632BC">
      <w:pPr>
        <w:spacing w:line="240" w:lineRule="auto"/>
        <w:ind w:firstLine="709"/>
        <w:contextualSpacing/>
        <w:jc w:val="both"/>
      </w:pPr>
    </w:p>
    <w:p w14:paraId="2C724ED2" w14:textId="77777777" w:rsidR="00CB4674" w:rsidRPr="00CB4674" w:rsidRDefault="00FA47FA" w:rsidP="00CB4674">
      <w:pPr>
        <w:pStyle w:val="a6"/>
        <w:rPr>
          <w:b w:val="0"/>
          <w:i w:val="0"/>
        </w:rPr>
      </w:pPr>
      <w:r w:rsidRPr="00095F58">
        <w:rPr>
          <w:b w:val="0"/>
          <w:i w:val="0"/>
        </w:rPr>
        <w:t>Туберкулез — это инфекционное заболевание, возбудителем</w:t>
      </w:r>
      <w:r w:rsidRPr="00D632BC">
        <w:t xml:space="preserve"> </w:t>
      </w:r>
      <w:r w:rsidRPr="00CB4674">
        <w:rPr>
          <w:b w:val="0"/>
          <w:i w:val="0"/>
        </w:rPr>
        <w:t xml:space="preserve">которого является </w:t>
      </w:r>
      <w:proofErr w:type="spellStart"/>
      <w:r w:rsidRPr="00CB4674">
        <w:rPr>
          <w:b w:val="0"/>
          <w:i w:val="0"/>
        </w:rPr>
        <w:t>Mycobacterium</w:t>
      </w:r>
      <w:proofErr w:type="spellEnd"/>
      <w:r w:rsidRPr="00CB4674">
        <w:rPr>
          <w:b w:val="0"/>
          <w:i w:val="0"/>
        </w:rPr>
        <w:t xml:space="preserve"> </w:t>
      </w:r>
      <w:proofErr w:type="spellStart"/>
      <w:r w:rsidRPr="00CB4674">
        <w:rPr>
          <w:b w:val="0"/>
          <w:i w:val="0"/>
        </w:rPr>
        <w:t>tuberculosis</w:t>
      </w:r>
      <w:proofErr w:type="spellEnd"/>
      <w:r w:rsidRPr="00CB4674">
        <w:rPr>
          <w:b w:val="0"/>
          <w:i w:val="0"/>
        </w:rPr>
        <w:t>. Также эту бактерию называют «палочка Коха» в честь ученого Роберта Коха, который открыл ее 24 марта 1882 года.</w:t>
      </w:r>
    </w:p>
    <w:p w14:paraId="693BC6A4" w14:textId="77777777" w:rsidR="00CB4674" w:rsidRPr="00CB4674" w:rsidRDefault="00FA47FA" w:rsidP="00CB4674">
      <w:pPr>
        <w:pStyle w:val="a6"/>
        <w:rPr>
          <w:b w:val="0"/>
          <w:i w:val="0"/>
        </w:rPr>
      </w:pPr>
      <w:r w:rsidRPr="00CB4674">
        <w:rPr>
          <w:b w:val="0"/>
          <w:i w:val="0"/>
        </w:rPr>
        <w:t>Люди болеют туберкулезом уже не одну тысячу лет. При обследовании останков древних людей, живших приблизительно за 5 тысяч лет до нашей эры, были обнаружены признаки туберкулезного поражения позвоночника.</w:t>
      </w:r>
    </w:p>
    <w:p w14:paraId="2515643C" w14:textId="77777777" w:rsidR="00CB4674" w:rsidRPr="00CB4674" w:rsidRDefault="00FA47FA" w:rsidP="00CB4674">
      <w:pPr>
        <w:pStyle w:val="a6"/>
        <w:rPr>
          <w:b w:val="0"/>
          <w:i w:val="0"/>
        </w:rPr>
      </w:pPr>
      <w:r w:rsidRPr="00CB4674">
        <w:rPr>
          <w:b w:val="0"/>
          <w:i w:val="0"/>
        </w:rPr>
        <w:t>Туберкулез — инфекционное заболевание, которое передается чаще воздушно-капельным и воздушно-пылевым путями.</w:t>
      </w:r>
    </w:p>
    <w:p w14:paraId="148F786F" w14:textId="77777777" w:rsidR="00CB4674" w:rsidRPr="00CB4674" w:rsidRDefault="00FA47FA" w:rsidP="00CB4674">
      <w:pPr>
        <w:pStyle w:val="a6"/>
        <w:rPr>
          <w:b w:val="0"/>
          <w:i w:val="0"/>
        </w:rPr>
      </w:pPr>
      <w:r w:rsidRPr="00CB4674">
        <w:rPr>
          <w:b w:val="0"/>
          <w:i w:val="0"/>
        </w:rPr>
        <w:t>Туберкулезная инфекция в основном поражает органы дыхательной системы — легкие и бронхи, в редких случаях поражение может затрагивать гортань, плевру и трахею. Такая форма туберкулеза, как внелегочный туберкулез, может быть локализирована в любом органе человека, кроме волос и ногтей.</w:t>
      </w:r>
    </w:p>
    <w:p w14:paraId="1EED4F64" w14:textId="5F0BEA6D" w:rsidR="00FA47FA" w:rsidRPr="00CB4674" w:rsidRDefault="00FA47FA" w:rsidP="00CB4674">
      <w:pPr>
        <w:pStyle w:val="a6"/>
        <w:rPr>
          <w:b w:val="0"/>
          <w:i w:val="0"/>
        </w:rPr>
      </w:pPr>
      <w:r w:rsidRPr="00CB4674">
        <w:rPr>
          <w:b w:val="0"/>
          <w:i w:val="0"/>
        </w:rPr>
        <w:t>Следует помнить, что не каждый контакт с больным туберкулезом приведет к развитию заболевания, но и недооценивать такой риск очень опасно!</w:t>
      </w:r>
    </w:p>
    <w:p w14:paraId="114DF23C" w14:textId="77777777" w:rsidR="00D632BC" w:rsidRDefault="00FA47FA" w:rsidP="00D632BC">
      <w:pPr>
        <w:pStyle w:val="1"/>
      </w:pPr>
      <w:r w:rsidRPr="00D632BC">
        <w:t>Факторы риска</w:t>
      </w:r>
    </w:p>
    <w:p w14:paraId="52AF87C6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Риску заболеть туберкулезом подвержены люди любого возраста и пола вне зависимости от их социального или материального положения. Наиболее уязвимы люди с ослабленной иммунной системой. К группам повышенного риска относятся люди, страдающие алкогольной или наркотической зависимостью, бездомные, мигранты, беженцы, заключенные или уже отбывшие наказание осужденные лица.</w:t>
      </w:r>
    </w:p>
    <w:p w14:paraId="62A529A3" w14:textId="5B2DFD2E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В медицинской плоскости в группу риска входят больные ВИЧ-инфекцией, сахарным диабетом, хроническими неспецифическими заболеваниями бронхолегочной системы и почек, язвенной болезнью желудка,</w:t>
      </w:r>
      <w:r w:rsidR="00CB4674">
        <w:rPr>
          <w:b w:val="0"/>
          <w:i w:val="0"/>
        </w:rPr>
        <w:t xml:space="preserve"> </w:t>
      </w:r>
      <w:r w:rsidRPr="00D632BC">
        <w:rPr>
          <w:b w:val="0"/>
          <w:i w:val="0"/>
        </w:rPr>
        <w:t xml:space="preserve">пациенты, длительно получающие </w:t>
      </w:r>
      <w:proofErr w:type="spellStart"/>
      <w:r w:rsidRPr="00D632BC">
        <w:rPr>
          <w:b w:val="0"/>
          <w:i w:val="0"/>
        </w:rPr>
        <w:t>иммуносупрессивную</w:t>
      </w:r>
      <w:proofErr w:type="spellEnd"/>
      <w:r w:rsidRPr="00D632BC">
        <w:rPr>
          <w:b w:val="0"/>
          <w:i w:val="0"/>
        </w:rPr>
        <w:t xml:space="preserve"> терапию после трансплантации, после тяжелой формы COVID-19.</w:t>
      </w:r>
    </w:p>
    <w:p w14:paraId="764C3C00" w14:textId="180BEE29" w:rsidR="00FA47FA" w:rsidRDefault="00FA47FA" w:rsidP="00CB4674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Например, люди, живущие с ВИЧ, подвергаются в 18 раз более высокому риску развития туберкулезом, чем остальная часть населения.</w:t>
      </w:r>
    </w:p>
    <w:p w14:paraId="1E1D2A86" w14:textId="77777777" w:rsidR="00CB4674" w:rsidRDefault="00CB4674" w:rsidP="00D632BC">
      <w:pPr>
        <w:pStyle w:val="1"/>
      </w:pPr>
    </w:p>
    <w:p w14:paraId="55477810" w14:textId="7E0EF014" w:rsidR="00D632BC" w:rsidRDefault="00FA47FA" w:rsidP="00D632BC">
      <w:pPr>
        <w:pStyle w:val="1"/>
      </w:pPr>
      <w:r w:rsidRPr="00D632BC">
        <w:t>Профилактика</w:t>
      </w:r>
    </w:p>
    <w:p w14:paraId="44C4D99E" w14:textId="269CE240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 xml:space="preserve">Лучшей профилактикой туберкулеза остается вакцинация БЦЖ, после которой в организме человека формируется </w:t>
      </w:r>
      <w:r w:rsidR="008A7773" w:rsidRPr="00D632BC">
        <w:rPr>
          <w:b w:val="0"/>
          <w:i w:val="0"/>
        </w:rPr>
        <w:t>пост вакцинный</w:t>
      </w:r>
      <w:r w:rsidRPr="00D632BC">
        <w:rPr>
          <w:b w:val="0"/>
          <w:i w:val="0"/>
        </w:rPr>
        <w:t xml:space="preserve"> иммунитет.</w:t>
      </w:r>
    </w:p>
    <w:p w14:paraId="4760F18A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Вакцинация против туберкулеза проводится новорожденным на 2–3 день жизни, ревакцинация проводится детям в 6–7 лет.</w:t>
      </w:r>
    </w:p>
    <w:p w14:paraId="4906C351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Прививка не защищает полностью от туберкулеза — ребенок может заболеть, но заболевание протекает в более легкой форме.</w:t>
      </w:r>
    </w:p>
    <w:p w14:paraId="186A8E58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 xml:space="preserve">Для контроля над туберкулезом всем детям регулярно проводятся профилактические осмотры при помощи кожных проб. В 2018 году практика российских специалистов по скринингу туберкулезной инфекции у детей и подростков признана лучшей в мире, а в 2022 году аллерген туберкулезный </w:t>
      </w:r>
      <w:r w:rsidRPr="00D632BC">
        <w:rPr>
          <w:b w:val="0"/>
          <w:i w:val="0"/>
        </w:rPr>
        <w:lastRenderedPageBreak/>
        <w:t>рекомбинантный включен в рекомендации ВОЗ как новая методика для выявления туберкулезной инфекции во всем мире.</w:t>
      </w:r>
    </w:p>
    <w:p w14:paraId="21C34485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В случае наличия противопоказаний к постановке кожных проб проводятся иммунологические тесты (IGRA-тесты).</w:t>
      </w:r>
    </w:p>
    <w:p w14:paraId="66141AD8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Помимо вакцинации, для профилактики туберкулеза также используются такие меры, как скрининг и профилактическое лечение.</w:t>
      </w:r>
    </w:p>
    <w:p w14:paraId="1C014FC0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 xml:space="preserve">Для своевременного выявления туберкулеза у взрослых проводятся </w:t>
      </w:r>
      <w:proofErr w:type="spellStart"/>
      <w:r w:rsidRPr="00D632BC">
        <w:rPr>
          <w:b w:val="0"/>
          <w:i w:val="0"/>
        </w:rPr>
        <w:t>скрини</w:t>
      </w:r>
      <w:bookmarkStart w:id="0" w:name="_GoBack"/>
      <w:bookmarkEnd w:id="0"/>
      <w:r w:rsidRPr="00D632BC">
        <w:rPr>
          <w:b w:val="0"/>
          <w:i w:val="0"/>
        </w:rPr>
        <w:t>нги</w:t>
      </w:r>
      <w:proofErr w:type="spellEnd"/>
      <w:r w:rsidRPr="00D632BC">
        <w:rPr>
          <w:b w:val="0"/>
          <w:i w:val="0"/>
        </w:rPr>
        <w:t xml:space="preserve"> с помощью профилактического флюорографического обследования.</w:t>
      </w:r>
    </w:p>
    <w:p w14:paraId="1E8992AA" w14:textId="77777777" w:rsidR="00D632BC" w:rsidRPr="00D632BC" w:rsidRDefault="00FA47FA" w:rsidP="00D632BC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Профилактическое лечение инфицированным возбудителем туберкулеза назначается людям, в организм которых уже попала микобактерия, однако, самого туберкулеза у них еще нет. Профилактическое лечение направлено на снижение риска развития заболевания в будущем. Такой человек не может заразить другого, а его иммунная система делает все, чтобы не дать микобактерии активизироваться. Однако при ослабленном иммунитете в силу возраста (дети, пожилые люди), сопутствующих заболеваний (сахарный диабет, ВИЧ и др.) и других неблагоприятных обстоятельств увеличивается риск активации микобактерий в организме и развития туберкулеза. Поэтому определенным группам населения очень важно получить профилактическое лечение, нежели в дальнейшем бороться с туберкулезом.</w:t>
      </w:r>
    </w:p>
    <w:p w14:paraId="6A0F0A50" w14:textId="2237D36D" w:rsidR="00BD3398" w:rsidRPr="00F71E29" w:rsidRDefault="00FA47FA" w:rsidP="00F71E29">
      <w:pPr>
        <w:pStyle w:val="1"/>
        <w:rPr>
          <w:b w:val="0"/>
          <w:i w:val="0"/>
        </w:rPr>
      </w:pPr>
      <w:r w:rsidRPr="00D632BC">
        <w:rPr>
          <w:b w:val="0"/>
          <w:i w:val="0"/>
        </w:rPr>
        <w:t>Также надо помнить, что развитие самого заболевания зависит непосредственно от защитных свойств организма. Поэтому, чтобы не заболеть туберкулезом, в первую очередь необходимо вести здоровый образ жизни. Укреплению иммунитета для защиты от туберкулеза и других заболеваний способствуют рациональное питание, регулярная физическая активность, отказ от нездоровых привычек, соблюдение режима труда и отдыха. Следование правилам личной гигиены также является важным аспектом профилактики туберкулеза: необходимо содержать в чистоте жилые помещения, тщательно мыть руки, особенно после посещения общественных мест, соблюдать дистанцию.</w:t>
      </w:r>
    </w:p>
    <w:p w14:paraId="7C20E572" w14:textId="4D9ED549" w:rsidR="00BD3398" w:rsidRPr="00BD3398" w:rsidRDefault="00BD3398" w:rsidP="00F71E29">
      <w:pPr>
        <w:pStyle w:val="a9"/>
        <w:ind w:firstLine="709"/>
      </w:pPr>
      <w:r>
        <w:t>Ознакомиться с полной версией статьи</w:t>
      </w:r>
      <w:r w:rsidR="00F71E29">
        <w:t>, а также найти</w:t>
      </w:r>
      <w:r>
        <w:t xml:space="preserve"> </w:t>
      </w:r>
      <w:r w:rsidR="00F71E29" w:rsidRPr="00F71E29">
        <w:t>актуальную информацию и полезные советы о том, как поддерживать свое здоровье и вести</w:t>
      </w:r>
      <w:r w:rsidR="00F71E29">
        <w:t> </w:t>
      </w:r>
      <w:r w:rsidR="00F71E29" w:rsidRPr="00F71E29">
        <w:t>активный</w:t>
      </w:r>
      <w:r w:rsidR="00F71E29">
        <w:t> </w:t>
      </w:r>
      <w:r w:rsidR="00F71E29" w:rsidRPr="00F71E29">
        <w:t>образ</w:t>
      </w:r>
      <w:r w:rsidR="00F71E29">
        <w:t> </w:t>
      </w:r>
      <w:r w:rsidR="00F71E29" w:rsidRPr="00F71E29">
        <w:t>жизни</w:t>
      </w:r>
      <w:r w:rsidR="00F71E29">
        <w:t>, </w:t>
      </w:r>
      <w:r>
        <w:t>можно</w:t>
      </w:r>
      <w:r w:rsidR="00F71E29">
        <w:t> </w:t>
      </w:r>
      <w:r>
        <w:t>н</w:t>
      </w:r>
      <w:r w:rsidRPr="0006343A">
        <w:t>а</w:t>
      </w:r>
      <w:r w:rsidR="00F71E29">
        <w:t xml:space="preserve"> официальном портале Минздрава России </w:t>
      </w:r>
      <w:r w:rsidRPr="0006343A">
        <w:t>«Так</w:t>
      </w:r>
      <w:r w:rsidR="00F71E29">
        <w:t> </w:t>
      </w:r>
      <w:r w:rsidRPr="0006343A">
        <w:t xml:space="preserve">здорово» </w:t>
      </w:r>
      <w:hyperlink r:id="rId5" w:history="1">
        <w:r w:rsidRPr="0006343A">
          <w:rPr>
            <w:rStyle w:val="a8"/>
            <w:b/>
          </w:rPr>
          <w:t>https://www.takzdorovo.ru/</w:t>
        </w:r>
      </w:hyperlink>
    </w:p>
    <w:p w14:paraId="32FB3943" w14:textId="77777777" w:rsidR="00FA47FA" w:rsidRPr="00D632BC" w:rsidRDefault="00FA47FA" w:rsidP="00BD3398">
      <w:pPr>
        <w:spacing w:line="240" w:lineRule="auto"/>
        <w:ind w:firstLine="709"/>
        <w:contextualSpacing/>
        <w:jc w:val="both"/>
      </w:pPr>
    </w:p>
    <w:p w14:paraId="13AF0379" w14:textId="77777777" w:rsidR="00F17761" w:rsidRPr="00D632BC" w:rsidRDefault="00F17761" w:rsidP="00D632BC">
      <w:pPr>
        <w:spacing w:line="240" w:lineRule="auto"/>
        <w:ind w:firstLine="709"/>
        <w:contextualSpacing/>
        <w:jc w:val="both"/>
      </w:pPr>
    </w:p>
    <w:sectPr w:rsidR="00F17761" w:rsidRPr="00D632BC" w:rsidSect="00CB467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62602"/>
    <w:multiLevelType w:val="multilevel"/>
    <w:tmpl w:val="C72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65EE5"/>
    <w:multiLevelType w:val="multilevel"/>
    <w:tmpl w:val="A288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09"/>
    <w:rsid w:val="00095F58"/>
    <w:rsid w:val="00247209"/>
    <w:rsid w:val="00720B2F"/>
    <w:rsid w:val="008A7773"/>
    <w:rsid w:val="00BD3398"/>
    <w:rsid w:val="00CB4674"/>
    <w:rsid w:val="00D632BC"/>
    <w:rsid w:val="00F17761"/>
    <w:rsid w:val="00F71E29"/>
    <w:rsid w:val="00FA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4834"/>
  <w15:chartTrackingRefBased/>
  <w15:docId w15:val="{E8D1A950-8950-49EF-8E3A-E0BCCA69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2BC"/>
    <w:pPr>
      <w:keepNext/>
      <w:spacing w:line="240" w:lineRule="auto"/>
      <w:ind w:firstLine="709"/>
      <w:contextualSpacing/>
      <w:jc w:val="both"/>
      <w:outlineLvl w:val="0"/>
    </w:pPr>
    <w:rPr>
      <w:b/>
      <w:i/>
    </w:rPr>
  </w:style>
  <w:style w:type="paragraph" w:styleId="2">
    <w:name w:val="heading 2"/>
    <w:basedOn w:val="a"/>
    <w:link w:val="20"/>
    <w:uiPriority w:val="9"/>
    <w:qFormat/>
    <w:rsid w:val="00FA47F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7FA"/>
    <w:rPr>
      <w:rFonts w:eastAsia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47F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D632BC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5">
    <w:name w:val="Заголовок Знак"/>
    <w:basedOn w:val="a0"/>
    <w:link w:val="a4"/>
    <w:uiPriority w:val="10"/>
    <w:rsid w:val="00D632BC"/>
    <w:rPr>
      <w:b/>
    </w:rPr>
  </w:style>
  <w:style w:type="paragraph" w:styleId="a6">
    <w:name w:val="Subtitle"/>
    <w:basedOn w:val="a"/>
    <w:next w:val="a"/>
    <w:link w:val="a7"/>
    <w:uiPriority w:val="11"/>
    <w:qFormat/>
    <w:rsid w:val="00D632BC"/>
    <w:pPr>
      <w:spacing w:line="240" w:lineRule="auto"/>
      <w:ind w:firstLine="709"/>
      <w:contextualSpacing/>
      <w:jc w:val="both"/>
    </w:pPr>
    <w:rPr>
      <w:b/>
      <w:i/>
    </w:rPr>
  </w:style>
  <w:style w:type="character" w:customStyle="1" w:styleId="a7">
    <w:name w:val="Подзаголовок Знак"/>
    <w:basedOn w:val="a0"/>
    <w:link w:val="a6"/>
    <w:uiPriority w:val="11"/>
    <w:rsid w:val="00D632BC"/>
    <w:rPr>
      <w:b/>
      <w:i/>
    </w:rPr>
  </w:style>
  <w:style w:type="character" w:customStyle="1" w:styleId="10">
    <w:name w:val="Заголовок 1 Знак"/>
    <w:basedOn w:val="a0"/>
    <w:link w:val="1"/>
    <w:uiPriority w:val="9"/>
    <w:rsid w:val="00D632BC"/>
    <w:rPr>
      <w:b/>
      <w:i/>
    </w:rPr>
  </w:style>
  <w:style w:type="character" w:styleId="a8">
    <w:name w:val="Hyperlink"/>
    <w:basedOn w:val="a0"/>
    <w:uiPriority w:val="99"/>
    <w:unhideWhenUsed/>
    <w:rsid w:val="00BD3398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unhideWhenUsed/>
    <w:rsid w:val="00BD3398"/>
    <w:pPr>
      <w:spacing w:line="240" w:lineRule="auto"/>
      <w:contextualSpacing/>
      <w:jc w:val="both"/>
    </w:pPr>
  </w:style>
  <w:style w:type="character" w:customStyle="1" w:styleId="aa">
    <w:name w:val="Основной текст Знак"/>
    <w:basedOn w:val="a0"/>
    <w:link w:val="a9"/>
    <w:uiPriority w:val="99"/>
    <w:rsid w:val="00BD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4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7</cp:revision>
  <dcterms:created xsi:type="dcterms:W3CDTF">2025-03-11T11:45:00Z</dcterms:created>
  <dcterms:modified xsi:type="dcterms:W3CDTF">2025-03-24T05:41:00Z</dcterms:modified>
</cp:coreProperties>
</file>