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36FF8" w14:textId="1E451EA1" w:rsidR="00883782" w:rsidRPr="00883782" w:rsidRDefault="00883782" w:rsidP="00883782">
      <w:pPr>
        <w:pStyle w:val="a3"/>
      </w:pPr>
      <w:r w:rsidRPr="00883782">
        <w:t>Неделя популяризации донорства крови и костного мозга</w:t>
      </w:r>
    </w:p>
    <w:p w14:paraId="5CB4BE3C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</w:p>
    <w:p w14:paraId="111B5F54" w14:textId="17FB4A26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t>С 14 по 20 апреля 2025 года проходит Неделя популяризации донорства крови и костного мозга. Эта инициатива направлена на привлечение внимания общественности к важности добровольной сдачи крови и осведомленности о возможностях помощи другим людям через участие в программе донорства костного мозга.</w:t>
      </w:r>
    </w:p>
    <w:p w14:paraId="6224D203" w14:textId="761D3269" w:rsidR="00883782" w:rsidRDefault="00883782" w:rsidP="00883782">
      <w:pPr>
        <w:spacing w:line="240" w:lineRule="auto"/>
        <w:ind w:firstLine="709"/>
        <w:contextualSpacing/>
        <w:jc w:val="both"/>
      </w:pPr>
      <w:r w:rsidRPr="00883782">
        <w:t>Научными исследованиями и практическим опытом подтверждено, что регулярная сдача крови в объеме до 500 мл абсолютно безопасна и даже полезна для организма донора. Периодическое донорство стимулирует обновление клеток крови и оказывает общее оздоровляющее влияние на весь организм.</w:t>
      </w:r>
    </w:p>
    <w:p w14:paraId="5923E359" w14:textId="77777777" w:rsidR="00AD3F9C" w:rsidRPr="00883782" w:rsidRDefault="00AD3F9C" w:rsidP="00883782">
      <w:pPr>
        <w:spacing w:line="240" w:lineRule="auto"/>
        <w:ind w:firstLine="709"/>
        <w:contextualSpacing/>
        <w:jc w:val="both"/>
      </w:pPr>
    </w:p>
    <w:p w14:paraId="39999548" w14:textId="77777777" w:rsidR="00883782" w:rsidRPr="00883782" w:rsidRDefault="00883782" w:rsidP="00883782">
      <w:pPr>
        <w:spacing w:line="240" w:lineRule="auto"/>
        <w:ind w:firstLine="709"/>
        <w:contextualSpacing/>
        <w:jc w:val="both"/>
        <w:rPr>
          <w:b/>
        </w:rPr>
      </w:pPr>
      <w:r w:rsidRPr="00883782">
        <w:rPr>
          <w:b/>
        </w:rPr>
        <w:t>Как подготовиться к донации?</w:t>
      </w:r>
    </w:p>
    <w:p w14:paraId="5400BCFA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t>Чтобы процедура прошла комфортно и безболезненно, важно следовать нескольким простым рекомендациям:</w:t>
      </w:r>
    </w:p>
    <w:p w14:paraId="3B5EAA26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rPr>
          <w:b/>
          <w:i/>
        </w:rPr>
        <w:t>Питание:</w:t>
      </w:r>
      <w:r w:rsidRPr="00883782">
        <w:t xml:space="preserve"> накануне и в день сдачи крови исключите из рациона жирные, острые, жареные блюда, колбасы, мясо, рыбу, молочные продукты, яйца и масло (включая растительные жиры). Также откажитесь от шоколада, орехов, фиников, авокадо, свеклы и бананов.</w:t>
      </w:r>
    </w:p>
    <w:p w14:paraId="39B239CA" w14:textId="6D90B0FB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rPr>
          <w:b/>
          <w:i/>
        </w:rPr>
        <w:t>Что можно есть?</w:t>
      </w:r>
      <w:r w:rsidRPr="00883782">
        <w:t xml:space="preserve"> </w:t>
      </w:r>
      <w:r>
        <w:t>Л</w:t>
      </w:r>
      <w:r w:rsidRPr="00883782">
        <w:t>учше выбирать легкие углеводы, такие как хлеб, сухари, каши на воде, макаронные изделия без масла, свежие овощи и фрукты (кроме перечисленных выше).</w:t>
      </w:r>
    </w:p>
    <w:p w14:paraId="055FC6E3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rPr>
          <w:b/>
          <w:i/>
        </w:rPr>
        <w:t>Алкоголь и медикаменты:</w:t>
      </w:r>
      <w:r w:rsidRPr="00883782">
        <w:t xml:space="preserve"> воздержитесь от употребления алкоголя за 48 часов до донации, а лекарств, содержащих аспирин и анальгетики, — за 72 часа.</w:t>
      </w:r>
    </w:p>
    <w:p w14:paraId="465DB766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rPr>
          <w:b/>
          <w:i/>
        </w:rPr>
        <w:t>Курение:</w:t>
      </w:r>
      <w:r w:rsidRPr="00883782">
        <w:t xml:space="preserve"> постарайтесь не курить хотя бы за час до сдачи крови.</w:t>
      </w:r>
    </w:p>
    <w:p w14:paraId="1451A218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rPr>
          <w:b/>
          <w:i/>
        </w:rPr>
        <w:t>Время дня:</w:t>
      </w:r>
      <w:r w:rsidRPr="00883782">
        <w:t xml:space="preserve"> наилучшее время для сдачи крови — утро. Это помогает организму легче перенести процедуру. Если вы сдаете кровь впервые, рекомендуем выбрать раннее утро.</w:t>
      </w:r>
    </w:p>
    <w:p w14:paraId="1AC424A0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  <w:r w:rsidRPr="00883782">
        <w:rPr>
          <w:b/>
          <w:i/>
        </w:rPr>
        <w:t>Режим отдыха:</w:t>
      </w:r>
      <w:r w:rsidRPr="00883782">
        <w:t xml:space="preserve"> не планируйте донацию сразу после бессонной ночи или сильного стресса. Организму необходим отдых.</w:t>
      </w:r>
    </w:p>
    <w:p w14:paraId="71BDC08D" w14:textId="62E27662" w:rsidR="00883782" w:rsidRDefault="00883782" w:rsidP="00883782">
      <w:pPr>
        <w:spacing w:line="240" w:lineRule="auto"/>
        <w:ind w:firstLine="709"/>
        <w:contextualSpacing/>
        <w:jc w:val="both"/>
      </w:pPr>
      <w:r w:rsidRPr="00883782">
        <w:rPr>
          <w:b/>
          <w:i/>
        </w:rPr>
        <w:t>Планирование важных событий:</w:t>
      </w:r>
      <w:r w:rsidRPr="00883782">
        <w:t xml:space="preserve"> избегайте сдавать кровь прямо перед экзаменами, спортивными соревнованиями или напряженными рабочими периодами.</w:t>
      </w:r>
    </w:p>
    <w:p w14:paraId="24E46857" w14:textId="77777777" w:rsidR="00883782" w:rsidRPr="00883782" w:rsidRDefault="00883782" w:rsidP="00883782">
      <w:pPr>
        <w:spacing w:line="240" w:lineRule="auto"/>
        <w:ind w:firstLine="709"/>
        <w:contextualSpacing/>
        <w:jc w:val="both"/>
      </w:pPr>
    </w:p>
    <w:p w14:paraId="1790C46E" w14:textId="77777777" w:rsidR="00883782" w:rsidRPr="00883782" w:rsidRDefault="00883782" w:rsidP="00883782">
      <w:pPr>
        <w:pStyle w:val="1"/>
      </w:pPr>
      <w:r w:rsidRPr="00883782">
        <w:t>Донорство костного мозга</w:t>
      </w:r>
    </w:p>
    <w:p w14:paraId="2D98C02D" w14:textId="77777777" w:rsidR="00A33CF2" w:rsidRDefault="00883782" w:rsidP="00883782">
      <w:pPr>
        <w:spacing w:line="240" w:lineRule="auto"/>
        <w:ind w:firstLine="709"/>
        <w:contextualSpacing/>
        <w:jc w:val="both"/>
      </w:pPr>
      <w:r w:rsidRPr="00883782">
        <w:t xml:space="preserve">Донорство костного мозга — это уникальная возможность спасти жизнь человеку, страдающему онкологическими заболеваниями или тяжелыми формами анемии. </w:t>
      </w:r>
    </w:p>
    <w:p w14:paraId="27CC7652" w14:textId="1E90A1B8" w:rsidR="00883782" w:rsidRPr="00883782" w:rsidRDefault="00883782" w:rsidP="00883782">
      <w:pPr>
        <w:spacing w:line="240" w:lineRule="auto"/>
        <w:ind w:firstLine="709"/>
        <w:contextualSpacing/>
        <w:jc w:val="both"/>
      </w:pPr>
      <w:bookmarkStart w:id="0" w:name="_GoBack"/>
      <w:bookmarkEnd w:id="0"/>
      <w:r w:rsidRPr="00883782">
        <w:t xml:space="preserve">Узнать больше о том, как стать потенциальным донором костного мозга, можно на сайте </w:t>
      </w:r>
      <w:hyperlink r:id="rId5" w:history="1">
        <w:r w:rsidRPr="00F85501">
          <w:rPr>
            <w:rStyle w:val="a5"/>
          </w:rPr>
          <w:t>https://km.donorstvo.org/</w:t>
        </w:r>
      </w:hyperlink>
      <w:r w:rsidR="003B34D6">
        <w:t xml:space="preserve">, </w:t>
      </w:r>
      <w:r w:rsidRPr="00883782">
        <w:t>где собрана вся необходимая информация.</w:t>
      </w:r>
    </w:p>
    <w:sectPr w:rsidR="00883782" w:rsidRPr="0088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79672E"/>
    <w:multiLevelType w:val="multilevel"/>
    <w:tmpl w:val="3540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2A"/>
    <w:rsid w:val="003B34D6"/>
    <w:rsid w:val="0073252A"/>
    <w:rsid w:val="00883782"/>
    <w:rsid w:val="00A33CF2"/>
    <w:rsid w:val="00AD3F9C"/>
    <w:rsid w:val="00D17D7D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99FE3"/>
  <w15:chartTrackingRefBased/>
  <w15:docId w15:val="{17155D82-9F88-41B7-8010-DD7500FB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3782"/>
    <w:pPr>
      <w:keepNext/>
      <w:spacing w:line="240" w:lineRule="auto"/>
      <w:ind w:firstLine="709"/>
      <w:contextualSpacing/>
      <w:jc w:val="both"/>
      <w:outlineLvl w:val="0"/>
    </w:pPr>
    <w:rPr>
      <w:b/>
    </w:rPr>
  </w:style>
  <w:style w:type="paragraph" w:styleId="3">
    <w:name w:val="heading 3"/>
    <w:basedOn w:val="a"/>
    <w:link w:val="30"/>
    <w:uiPriority w:val="9"/>
    <w:qFormat/>
    <w:rsid w:val="0088378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83782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3782"/>
    <w:rPr>
      <w:rFonts w:eastAsia="Times New Roman"/>
      <w:b/>
      <w:bCs/>
      <w:color w:val="auto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83782"/>
    <w:rPr>
      <w:rFonts w:eastAsia="Times New Roman"/>
      <w:b/>
      <w:bCs/>
      <w:color w:val="auto"/>
      <w:sz w:val="24"/>
      <w:szCs w:val="24"/>
      <w:lang w:eastAsia="ru-RU"/>
    </w:rPr>
  </w:style>
  <w:style w:type="character" w:customStyle="1" w:styleId="sc-clfqlo">
    <w:name w:val="sc-clfqlo"/>
    <w:basedOn w:val="a0"/>
    <w:rsid w:val="00883782"/>
  </w:style>
  <w:style w:type="paragraph" w:customStyle="1" w:styleId="sc-jkdla-d">
    <w:name w:val="sc-jkdla-d"/>
    <w:basedOn w:val="a"/>
    <w:rsid w:val="0088378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c-djugqo">
    <w:name w:val="sc-djugqo"/>
    <w:basedOn w:val="a"/>
    <w:rsid w:val="00883782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883782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4">
    <w:name w:val="Заголовок Знак"/>
    <w:basedOn w:val="a0"/>
    <w:link w:val="a3"/>
    <w:uiPriority w:val="10"/>
    <w:rsid w:val="00883782"/>
    <w:rPr>
      <w:b/>
    </w:rPr>
  </w:style>
  <w:style w:type="character" w:customStyle="1" w:styleId="10">
    <w:name w:val="Заголовок 1 Знак"/>
    <w:basedOn w:val="a0"/>
    <w:link w:val="1"/>
    <w:uiPriority w:val="9"/>
    <w:rsid w:val="00883782"/>
    <w:rPr>
      <w:b/>
    </w:rPr>
  </w:style>
  <w:style w:type="character" w:styleId="a5">
    <w:name w:val="Hyperlink"/>
    <w:basedOn w:val="a0"/>
    <w:uiPriority w:val="99"/>
    <w:unhideWhenUsed/>
    <w:rsid w:val="0088378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83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06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m.donorstvo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5</cp:revision>
  <dcterms:created xsi:type="dcterms:W3CDTF">2025-04-04T06:28:00Z</dcterms:created>
  <dcterms:modified xsi:type="dcterms:W3CDTF">2025-04-11T07:33:00Z</dcterms:modified>
</cp:coreProperties>
</file>