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07397" w14:textId="0504E51F" w:rsidR="0075028D" w:rsidRDefault="0075028D" w:rsidP="001026B4">
      <w:pPr>
        <w:pStyle w:val="a8"/>
      </w:pPr>
      <w:r w:rsidRPr="00F955C8">
        <w:t>Неделя борьбы с антимикробной резистентностью</w:t>
      </w:r>
    </w:p>
    <w:p w14:paraId="27D699EC" w14:textId="77777777" w:rsidR="001026B4" w:rsidRPr="001026B4" w:rsidRDefault="001026B4" w:rsidP="001026B4"/>
    <w:p w14:paraId="3CC5CDDF" w14:textId="2B77F9A7" w:rsidR="0075028D" w:rsidRPr="0075028D" w:rsidRDefault="00032066" w:rsidP="00F955C8">
      <w:pPr>
        <w:pStyle w:val="23"/>
      </w:pPr>
      <w:r w:rsidRPr="0075028D">
        <w:t>С 17 по 23 ноября 2025 года в России проходит Неделя борьбы с антимикробной резистентностью, объявленная Минздравом России в честь Всемирной недели повышения осведомлённости о проблеме устойчивости к противомикробным препаратам.</w:t>
      </w:r>
    </w:p>
    <w:p w14:paraId="380DC052" w14:textId="7B64796B" w:rsidR="00032066" w:rsidRPr="0075028D" w:rsidRDefault="0075028D" w:rsidP="00F955C8">
      <w:pPr>
        <w:pStyle w:val="23"/>
      </w:pPr>
      <w:r w:rsidRPr="0075028D">
        <w:t xml:space="preserve"> </w:t>
      </w:r>
      <w:r w:rsidR="00032066" w:rsidRPr="0075028D">
        <w:t>Эта акция направлена на привлечение внимания общественности и специалистов к растущей устойчивости микроорганизмов к антибиотикам.</w:t>
      </w:r>
    </w:p>
    <w:p w14:paraId="12D39B39" w14:textId="595C27A8" w:rsidR="00032066" w:rsidRPr="0075028D" w:rsidRDefault="00032066" w:rsidP="00F955C8">
      <w:pPr>
        <w:pStyle w:val="23"/>
      </w:pPr>
      <w:r w:rsidRPr="0075028D">
        <w:t>Сегодня в линейке антибиотиков появилось более пятнадцати разных групп лекарственных средств, причем не только с антибактериальным, но и противогрибковым, противоопухолевым действием. Подобная широта выбора и расширенный спектр дей</w:t>
      </w:r>
      <w:bookmarkStart w:id="0" w:name="_GoBack"/>
      <w:bookmarkEnd w:id="0"/>
      <w:r w:rsidRPr="0075028D">
        <w:t>ствия помогает бороться с инфекциями. Но одновременно с доступностью противомикробных средств возникла новая проблема – устойчивость бактерий к антибиотикам. Ее называют терминами </w:t>
      </w:r>
      <w:r w:rsidRPr="00F955C8">
        <w:rPr>
          <w:b/>
        </w:rPr>
        <w:t>«антибиотикорезистентность», «антимикробная резистентность».</w:t>
      </w:r>
    </w:p>
    <w:p w14:paraId="215A7E9E" w14:textId="77777777" w:rsidR="00F955C8" w:rsidRDefault="00032066" w:rsidP="001026B4">
      <w:pPr>
        <w:pStyle w:val="a6"/>
        <w:spacing w:after="0"/>
        <w:ind w:firstLine="567"/>
        <w:rPr>
          <w:sz w:val="26"/>
          <w:szCs w:val="26"/>
        </w:rPr>
      </w:pPr>
      <w:r w:rsidRPr="0075028D">
        <w:rPr>
          <w:sz w:val="26"/>
          <w:szCs w:val="26"/>
        </w:rPr>
        <w:t>Резистентность микроорганизмов к антибиотикам – серьезная и сложная проблема, которая затрагивает каждого человека, так как лишает эффективности антибиотики и другие противомикробные препараты и постепенно делает невозможным лечение инфекций. Причем раньше, если у возбудителя болезни вырабатывалась устойчивость к какому-то одному антибиотику, использовали комбинации из нескольких, чтобы они уж точно уничтожили патоген. Но со временем появились бактерии, резистентные сразу к нескольким химически несхожим антибиотикам, что во много раз обострило ситуацию. По оценкам ученых, в 2025 году устойчивость бактериальных инфекций к противомикробным препаратам стала причиной смерти 1,3 миллиона человек.</w:t>
      </w:r>
      <w:bookmarkStart w:id="1" w:name="antimikrobnaya-rezistentnost-1"/>
      <w:bookmarkEnd w:id="1"/>
    </w:p>
    <w:p w14:paraId="6F5BA365" w14:textId="4A28FC0E" w:rsidR="00032066" w:rsidRPr="00F955C8" w:rsidRDefault="00032066" w:rsidP="001026B4">
      <w:pPr>
        <w:pStyle w:val="a6"/>
        <w:spacing w:after="0" w:line="240" w:lineRule="auto"/>
        <w:ind w:firstLine="567"/>
        <w:jc w:val="left"/>
        <w:rPr>
          <w:sz w:val="26"/>
          <w:szCs w:val="26"/>
        </w:rPr>
      </w:pPr>
      <w:r w:rsidRPr="0075028D">
        <w:br/>
      </w:r>
      <w:r w:rsidR="0075028D" w:rsidRPr="0075028D">
        <w:t xml:space="preserve">          </w:t>
      </w:r>
      <w:r w:rsidRPr="00F955C8">
        <w:rPr>
          <w:sz w:val="26"/>
          <w:szCs w:val="26"/>
        </w:rPr>
        <w:t>Некоторые рекомендации, которые помогут предотвратить увеличение количества устойчивых микробов:</w:t>
      </w:r>
      <w:r w:rsidRPr="00F955C8">
        <w:rPr>
          <w:sz w:val="26"/>
          <w:szCs w:val="26"/>
        </w:rPr>
        <w:br/>
      </w:r>
      <w:r w:rsidRPr="00F955C8">
        <w:rPr>
          <w:sz w:val="26"/>
          <w:szCs w:val="26"/>
        </w:rPr>
        <w:br/>
        <w:t>-Принимать противомикробные препараты (антибиотики, противовирусные, противогрибковые препараты) только по назначению врача.</w:t>
      </w:r>
      <w:r w:rsidRPr="00F955C8">
        <w:rPr>
          <w:sz w:val="26"/>
          <w:szCs w:val="26"/>
        </w:rPr>
        <w:br/>
      </w:r>
      <w:r w:rsidRPr="00F955C8">
        <w:rPr>
          <w:sz w:val="26"/>
          <w:szCs w:val="26"/>
        </w:rPr>
        <w:br/>
        <w:t>-Не настаивать на назначении противомикробных препаратов, если врач не видит в этом необходимости.</w:t>
      </w:r>
      <w:r w:rsidRPr="00F955C8">
        <w:rPr>
          <w:sz w:val="26"/>
          <w:szCs w:val="26"/>
        </w:rPr>
        <w:br/>
      </w:r>
      <w:r w:rsidRPr="00F955C8">
        <w:rPr>
          <w:sz w:val="26"/>
          <w:szCs w:val="26"/>
        </w:rPr>
        <w:br/>
        <w:t>-Не передавать свои препараты для лечения другим людям.</w:t>
      </w:r>
      <w:r w:rsidRPr="00F955C8">
        <w:rPr>
          <w:sz w:val="26"/>
          <w:szCs w:val="26"/>
        </w:rPr>
        <w:br/>
      </w:r>
      <w:r w:rsidRPr="00F955C8">
        <w:rPr>
          <w:sz w:val="26"/>
          <w:szCs w:val="26"/>
        </w:rPr>
        <w:br/>
        <w:t>-Использовать дезинфицирующие средства только в случае их необходимости и в соответствии с рекомендациями специалистов</w:t>
      </w:r>
      <w:r w:rsidRPr="00F955C8">
        <w:rPr>
          <w:sz w:val="26"/>
          <w:szCs w:val="26"/>
        </w:rPr>
        <w:br/>
      </w:r>
      <w:r w:rsidRPr="00F955C8">
        <w:rPr>
          <w:sz w:val="26"/>
          <w:szCs w:val="26"/>
        </w:rPr>
        <w:br/>
        <w:t>-Проводить профилактические мероприятия, направленные на предотвращение инфицирования.</w:t>
      </w:r>
    </w:p>
    <w:sectPr w:rsidR="00032066" w:rsidRPr="00F955C8" w:rsidSect="00F955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B5B66"/>
    <w:multiLevelType w:val="multilevel"/>
    <w:tmpl w:val="46AE0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FA120E"/>
    <w:multiLevelType w:val="multilevel"/>
    <w:tmpl w:val="A568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D2F57"/>
    <w:multiLevelType w:val="multilevel"/>
    <w:tmpl w:val="8BB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E5"/>
    <w:rsid w:val="00032066"/>
    <w:rsid w:val="001026B4"/>
    <w:rsid w:val="0075028D"/>
    <w:rsid w:val="00967DE5"/>
    <w:rsid w:val="00F17761"/>
    <w:rsid w:val="00F9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7362"/>
  <w15:chartTrackingRefBased/>
  <w15:docId w15:val="{7379CE0C-DDAE-4C73-BC83-FC6FDCB7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206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2066"/>
    <w:rPr>
      <w:rFonts w:eastAsia="Times New Roman"/>
      <w:b/>
      <w:bCs/>
      <w:color w:val="auto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206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75028D"/>
    <w:pPr>
      <w:shd w:val="clear" w:color="auto" w:fill="FCFCFD"/>
      <w:spacing w:after="0" w:line="240" w:lineRule="auto"/>
      <w:ind w:firstLine="567"/>
      <w:jc w:val="both"/>
    </w:pPr>
    <w:rPr>
      <w:rFonts w:eastAsia="Times New Roman"/>
      <w:bCs/>
      <w:color w:val="auto"/>
      <w:sz w:val="26"/>
      <w:szCs w:val="26"/>
      <w:bdr w:val="none" w:sz="0" w:space="0" w:color="auto" w:frame="1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75028D"/>
    <w:rPr>
      <w:rFonts w:eastAsia="Times New Roman"/>
      <w:bCs/>
      <w:color w:val="auto"/>
      <w:sz w:val="26"/>
      <w:szCs w:val="26"/>
      <w:bdr w:val="none" w:sz="0" w:space="0" w:color="auto" w:frame="1"/>
      <w:shd w:val="clear" w:color="auto" w:fill="FCFCFD"/>
      <w:lang w:eastAsia="ru-RU"/>
    </w:rPr>
  </w:style>
  <w:style w:type="paragraph" w:styleId="a6">
    <w:name w:val="Body Text"/>
    <w:basedOn w:val="a"/>
    <w:link w:val="a7"/>
    <w:uiPriority w:val="99"/>
    <w:unhideWhenUsed/>
    <w:rsid w:val="0075028D"/>
    <w:pPr>
      <w:jc w:val="both"/>
    </w:pPr>
  </w:style>
  <w:style w:type="character" w:customStyle="1" w:styleId="a7">
    <w:name w:val="Основной текст Знак"/>
    <w:basedOn w:val="a0"/>
    <w:link w:val="a6"/>
    <w:uiPriority w:val="99"/>
    <w:rsid w:val="0075028D"/>
  </w:style>
  <w:style w:type="paragraph" w:styleId="21">
    <w:name w:val="Body Text 2"/>
    <w:basedOn w:val="a"/>
    <w:link w:val="22"/>
    <w:uiPriority w:val="99"/>
    <w:unhideWhenUsed/>
    <w:rsid w:val="00F955C8"/>
    <w:rPr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955C8"/>
    <w:rPr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F955C8"/>
    <w:pPr>
      <w:jc w:val="center"/>
    </w:pPr>
    <w:rPr>
      <w:b/>
      <w:sz w:val="26"/>
      <w:szCs w:val="26"/>
    </w:rPr>
  </w:style>
  <w:style w:type="character" w:customStyle="1" w:styleId="a9">
    <w:name w:val="Заголовок Знак"/>
    <w:basedOn w:val="a0"/>
    <w:link w:val="a8"/>
    <w:uiPriority w:val="10"/>
    <w:rsid w:val="00F955C8"/>
    <w:rPr>
      <w:b/>
      <w:sz w:val="26"/>
      <w:szCs w:val="26"/>
    </w:rPr>
  </w:style>
  <w:style w:type="paragraph" w:styleId="23">
    <w:name w:val="Body Text Indent 2"/>
    <w:basedOn w:val="a"/>
    <w:link w:val="24"/>
    <w:uiPriority w:val="99"/>
    <w:unhideWhenUsed/>
    <w:rsid w:val="00F955C8"/>
    <w:pPr>
      <w:ind w:firstLine="567"/>
      <w:jc w:val="both"/>
    </w:pPr>
    <w:rPr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955C8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3</cp:revision>
  <dcterms:created xsi:type="dcterms:W3CDTF">2025-11-17T06:19:00Z</dcterms:created>
  <dcterms:modified xsi:type="dcterms:W3CDTF">2025-11-17T06:45:00Z</dcterms:modified>
</cp:coreProperties>
</file>