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0809D" w14:textId="6915C00C" w:rsidR="00DC5F18" w:rsidRDefault="00DC5F18" w:rsidP="00DC5F18">
      <w:pPr>
        <w:shd w:val="clear" w:color="auto" w:fill="FAFCFF"/>
        <w:spacing w:after="0" w:line="240" w:lineRule="auto"/>
        <w:jc w:val="center"/>
        <w:rPr>
          <w:rFonts w:eastAsiaTheme="majorEastAsia"/>
          <w:b/>
          <w:bCs/>
          <w:caps/>
          <w:color w:val="000000" w:themeColor="text1"/>
          <w:kern w:val="24"/>
          <w:sz w:val="32"/>
          <w:szCs w:val="32"/>
        </w:rPr>
      </w:pPr>
      <w:r w:rsidRPr="00DC5F18">
        <w:rPr>
          <w:rFonts w:eastAsiaTheme="majorEastAsia"/>
          <w:b/>
          <w:bCs/>
          <w:caps/>
          <w:color w:val="000000" w:themeColor="text1"/>
          <w:kern w:val="24"/>
          <w:sz w:val="32"/>
          <w:szCs w:val="32"/>
        </w:rPr>
        <w:t xml:space="preserve">«УСОВЕРШЕНСТВОВАНИЕ процесса разработки методического материала сотрудниками </w:t>
      </w:r>
      <w:r w:rsidRPr="00DC5F18">
        <w:rPr>
          <w:rFonts w:eastAsiaTheme="majorEastAsia"/>
          <w:b/>
          <w:bCs/>
          <w:caps/>
          <w:color w:val="000000" w:themeColor="text1"/>
          <w:kern w:val="24"/>
          <w:sz w:val="32"/>
          <w:szCs w:val="32"/>
        </w:rPr>
        <w:br/>
        <w:t>ОГБУЗ «Центр общественного здоровья и медицинской профилактики города Старого Оскола»</w:t>
      </w:r>
    </w:p>
    <w:p w14:paraId="027572A4" w14:textId="77777777" w:rsidR="00DC5F18" w:rsidRPr="00DC5F18" w:rsidRDefault="00DC5F18" w:rsidP="00DC5F18">
      <w:pPr>
        <w:shd w:val="clear" w:color="auto" w:fill="FAFCFF"/>
        <w:spacing w:after="0" w:line="240" w:lineRule="auto"/>
        <w:jc w:val="center"/>
        <w:rPr>
          <w:rFonts w:eastAsiaTheme="majorEastAsia"/>
          <w:b/>
          <w:bCs/>
          <w:caps/>
          <w:color w:val="000000" w:themeColor="text1"/>
          <w:kern w:val="24"/>
          <w:sz w:val="32"/>
          <w:szCs w:val="32"/>
        </w:rPr>
      </w:pPr>
    </w:p>
    <w:p w14:paraId="72CE6093" w14:textId="3756C5A5" w:rsidR="00DC5F18" w:rsidRDefault="00DC5F18" w:rsidP="00DC5F18">
      <w:pPr>
        <w:shd w:val="clear" w:color="auto" w:fill="FAFCFF"/>
        <w:spacing w:after="0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noProof/>
          <w:color w:val="0B1F33"/>
          <w:sz w:val="24"/>
          <w:szCs w:val="24"/>
          <w:lang w:eastAsia="ru-RU"/>
        </w:rPr>
        <w:drawing>
          <wp:inline distT="0" distB="0" distL="0" distR="0" wp14:anchorId="16E91F8A" wp14:editId="0F7CEA27">
            <wp:extent cx="5940425" cy="334264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закрытие проекта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4CF9C" w14:textId="5B4D686A" w:rsidR="00DC5F18" w:rsidRDefault="00DC5F18" w:rsidP="00DC5F18">
      <w:pPr>
        <w:shd w:val="clear" w:color="auto" w:fill="FAFCFF"/>
        <w:spacing w:after="0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</w:p>
    <w:p w14:paraId="0DB97CDF" w14:textId="312B1BC5" w:rsidR="00DC5F18" w:rsidRDefault="00DC5F18" w:rsidP="00894E08">
      <w:pPr>
        <w:spacing w:after="100" w:afterAutospacing="1" w:line="240" w:lineRule="auto"/>
        <w:jc w:val="both"/>
        <w:rPr>
          <w:rFonts w:eastAsiaTheme="majorEastAsia"/>
          <w:b/>
          <w:bCs/>
          <w:caps/>
          <w:color w:val="000000" w:themeColor="text1"/>
          <w:kern w:val="24"/>
          <w:sz w:val="36"/>
          <w:szCs w:val="36"/>
        </w:rPr>
      </w:pPr>
    </w:p>
    <w:p w14:paraId="131F488C" w14:textId="40BF5DB8" w:rsidR="00DC5F18" w:rsidRPr="00DC5F18" w:rsidRDefault="00DC5F18" w:rsidP="00894E0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     Сотрудниками отдел</w:t>
      </w:r>
      <w:r w:rsidR="00894E08" w:rsidRPr="00894E0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а</w:t>
      </w:r>
      <w:r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</w:t>
      </w:r>
      <w:r w:rsidR="00894E08" w:rsidRPr="00894E0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организации медицинской профилактики</w:t>
      </w:r>
      <w:r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ОГБУЗ «Центр общественного здоровья и медицинской профилактики города Старого Оскола» в </w:t>
      </w:r>
      <w:r w:rsidR="00894E08" w:rsidRPr="00894E0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марте</w:t>
      </w:r>
      <w:r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202</w:t>
      </w:r>
      <w:r w:rsidR="00894E08" w:rsidRPr="00894E0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5</w:t>
      </w:r>
      <w:r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года был инициирован внутренний бережливый проект «Усовершенствование процесса </w:t>
      </w:r>
      <w:r w:rsidR="00894E08" w:rsidRPr="00894E0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разработки методического материала сотрудниками ОГБУЗ «Центр общественного здоровья и медицинской профилактики города Старого Оскола</w:t>
      </w:r>
      <w:r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».</w:t>
      </w:r>
    </w:p>
    <w:p w14:paraId="17E71C2D" w14:textId="3D5988C4" w:rsidR="00894E08" w:rsidRDefault="00DC5F18" w:rsidP="00894E08">
      <w:pPr>
        <w:pStyle w:val="a3"/>
        <w:spacing w:before="0" w:beforeAutospacing="0" w:after="0" w:afterAutospacing="0"/>
        <w:jc w:val="both"/>
        <w:rPr>
          <w:rFonts w:eastAsia="Calibri"/>
          <w:color w:val="000000"/>
          <w:kern w:val="24"/>
          <w:sz w:val="28"/>
          <w:szCs w:val="28"/>
        </w:rPr>
      </w:pPr>
      <w:r w:rsidRPr="00DC5F18">
        <w:rPr>
          <w:color w:val="0B1F33"/>
          <w:sz w:val="28"/>
          <w:szCs w:val="28"/>
        </w:rPr>
        <w:t>     </w:t>
      </w:r>
      <w:r w:rsidR="00894E08" w:rsidRPr="00894E08">
        <w:rPr>
          <w:rFonts w:eastAsia="Calibri"/>
          <w:color w:val="000000"/>
          <w:kern w:val="24"/>
          <w:sz w:val="28"/>
          <w:szCs w:val="28"/>
        </w:rPr>
        <w:t>Ежедневно в отдел организации медицинской профилактики за получением дополнительной информации</w:t>
      </w:r>
      <w:r w:rsidR="00894E08">
        <w:rPr>
          <w:rFonts w:eastAsia="Calibri"/>
          <w:color w:val="000000"/>
          <w:kern w:val="24"/>
          <w:sz w:val="28"/>
          <w:szCs w:val="28"/>
        </w:rPr>
        <w:t xml:space="preserve"> </w:t>
      </w:r>
      <w:r w:rsidR="00894E08" w:rsidRPr="00894E08">
        <w:rPr>
          <w:rFonts w:eastAsia="Calibri"/>
          <w:color w:val="000000"/>
          <w:kern w:val="24"/>
          <w:sz w:val="28"/>
          <w:szCs w:val="28"/>
        </w:rPr>
        <w:t>обращаются от 3 до 5 сотрудников Центра. В последнее время стали увеличиваться жалобы инструкторов по гигиеническому воспитанию и сотрудников Центра на периодические трудности, возникающие в процессе разработки метод</w:t>
      </w:r>
      <w:r w:rsidR="00894E08">
        <w:rPr>
          <w:rFonts w:eastAsia="Calibri"/>
          <w:color w:val="000000"/>
          <w:kern w:val="24"/>
          <w:sz w:val="28"/>
          <w:szCs w:val="28"/>
        </w:rPr>
        <w:t xml:space="preserve">ического </w:t>
      </w:r>
      <w:r w:rsidR="00894E08" w:rsidRPr="00894E08">
        <w:rPr>
          <w:rFonts w:eastAsia="Calibri"/>
          <w:color w:val="000000"/>
          <w:kern w:val="24"/>
          <w:sz w:val="28"/>
          <w:szCs w:val="28"/>
        </w:rPr>
        <w:t xml:space="preserve">материала. </w:t>
      </w:r>
    </w:p>
    <w:p w14:paraId="205688F5" w14:textId="77777777" w:rsidR="00894E08" w:rsidRDefault="00894E08" w:rsidP="00894E08">
      <w:pPr>
        <w:pStyle w:val="a3"/>
        <w:spacing w:before="0" w:beforeAutospacing="0" w:after="0" w:afterAutospacing="0"/>
        <w:jc w:val="both"/>
        <w:rPr>
          <w:rFonts w:eastAsia="Calibri"/>
          <w:color w:val="000000"/>
          <w:kern w:val="24"/>
          <w:sz w:val="28"/>
          <w:szCs w:val="28"/>
        </w:rPr>
      </w:pPr>
    </w:p>
    <w:p w14:paraId="3C35BC3E" w14:textId="1830B9D9" w:rsidR="00894E08" w:rsidRPr="00894E08" w:rsidRDefault="00894E08" w:rsidP="00894E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94E08">
        <w:rPr>
          <w:rFonts w:eastAsia="Calibri"/>
          <w:color w:val="000000"/>
          <w:kern w:val="24"/>
          <w:sz w:val="28"/>
          <w:szCs w:val="28"/>
        </w:rPr>
        <w:t>Путем анкетирования сотрудников были выявлены следующие проблемы:</w:t>
      </w:r>
    </w:p>
    <w:p w14:paraId="74835E74" w14:textId="77777777" w:rsidR="00894E08" w:rsidRPr="00894E08" w:rsidRDefault="00894E08" w:rsidP="00894E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94E08">
        <w:rPr>
          <w:rFonts w:eastAsia="Calibri"/>
          <w:color w:val="000000"/>
          <w:kern w:val="24"/>
          <w:sz w:val="28"/>
          <w:szCs w:val="28"/>
        </w:rPr>
        <w:t xml:space="preserve">- </w:t>
      </w:r>
      <w:r w:rsidRPr="00894E08">
        <w:rPr>
          <w:rFonts w:eastAsiaTheme="minorEastAsia"/>
          <w:color w:val="000000"/>
          <w:kern w:val="24"/>
          <w:sz w:val="28"/>
          <w:szCs w:val="28"/>
        </w:rPr>
        <w:t>Излишняя обработка методического материала (много лишней информации анализирует)</w:t>
      </w:r>
    </w:p>
    <w:p w14:paraId="6ECB705D" w14:textId="77777777" w:rsidR="00894E08" w:rsidRPr="00894E08" w:rsidRDefault="00894E08" w:rsidP="00894E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94E08">
        <w:rPr>
          <w:rFonts w:eastAsiaTheme="minorEastAsia"/>
          <w:color w:val="000000"/>
          <w:kern w:val="24"/>
          <w:sz w:val="28"/>
          <w:szCs w:val="28"/>
        </w:rPr>
        <w:t>- Дублирование действий</w:t>
      </w:r>
    </w:p>
    <w:p w14:paraId="0DA2931A" w14:textId="77777777" w:rsidR="00894E08" w:rsidRPr="00894E08" w:rsidRDefault="00894E08" w:rsidP="00894E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94E08">
        <w:rPr>
          <w:rFonts w:eastAsiaTheme="minorEastAsia"/>
          <w:color w:val="000000"/>
          <w:kern w:val="24"/>
          <w:sz w:val="28"/>
          <w:szCs w:val="28"/>
        </w:rPr>
        <w:t>- Излишний расход бумаги и краски</w:t>
      </w:r>
    </w:p>
    <w:p w14:paraId="30F214E7" w14:textId="77777777" w:rsidR="00894E08" w:rsidRPr="00894E08" w:rsidRDefault="00894E08" w:rsidP="00894E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94E08">
        <w:rPr>
          <w:rFonts w:eastAsiaTheme="minorEastAsia"/>
          <w:color w:val="000000"/>
          <w:kern w:val="24"/>
          <w:sz w:val="28"/>
          <w:szCs w:val="28"/>
        </w:rPr>
        <w:t>- Возврат по потоку</w:t>
      </w:r>
    </w:p>
    <w:p w14:paraId="5218AE32" w14:textId="5E4F1C3E" w:rsidR="00894E08" w:rsidRPr="00894E08" w:rsidRDefault="00894E08" w:rsidP="00894E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94E08">
        <w:rPr>
          <w:rFonts w:eastAsiaTheme="minorEastAsia"/>
          <w:color w:val="000000"/>
          <w:kern w:val="24"/>
          <w:sz w:val="28"/>
          <w:szCs w:val="28"/>
        </w:rPr>
        <w:lastRenderedPageBreak/>
        <w:t>- Длительная обработка информации</w:t>
      </w:r>
    </w:p>
    <w:p w14:paraId="17DF8A8F" w14:textId="514E78E3" w:rsidR="00894E08" w:rsidRPr="0061140E" w:rsidRDefault="0061140E" w:rsidP="0061140E">
      <w:pPr>
        <w:jc w:val="both"/>
        <w:rPr>
          <w:rFonts w:eastAsia="Times New Roman"/>
          <w:sz w:val="28"/>
          <w:szCs w:val="28"/>
        </w:rPr>
      </w:pPr>
      <w:r>
        <w:rPr>
          <w:rFonts w:eastAsiaTheme="minorEastAsia"/>
          <w:color w:val="000000"/>
          <w:kern w:val="24"/>
          <w:sz w:val="28"/>
          <w:szCs w:val="28"/>
        </w:rPr>
        <w:t xml:space="preserve">- </w:t>
      </w:r>
      <w:r w:rsidR="00894E08" w:rsidRPr="0061140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  <w:t>Избыточное накопление информации</w:t>
      </w:r>
    </w:p>
    <w:p w14:paraId="0200DD8A" w14:textId="77777777" w:rsidR="00894E08" w:rsidRPr="00894E08" w:rsidRDefault="00894E08" w:rsidP="00894E08">
      <w:pPr>
        <w:pStyle w:val="a4"/>
        <w:jc w:val="both"/>
        <w:rPr>
          <w:sz w:val="28"/>
          <w:szCs w:val="28"/>
        </w:rPr>
      </w:pPr>
    </w:p>
    <w:p w14:paraId="75D353FB" w14:textId="7236647C" w:rsidR="00894E08" w:rsidRPr="00894E08" w:rsidRDefault="00894E08" w:rsidP="00894E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94E08">
        <w:rPr>
          <w:rFonts w:eastAsiaTheme="minorEastAsia"/>
          <w:color w:val="000000"/>
          <w:kern w:val="24"/>
          <w:sz w:val="28"/>
          <w:szCs w:val="28"/>
        </w:rPr>
        <w:t xml:space="preserve">Данные проблемы были озвучены на рабочем совещании с </w:t>
      </w:r>
      <w:r w:rsidR="0061140E">
        <w:rPr>
          <w:rFonts w:eastAsiaTheme="minorEastAsia"/>
          <w:color w:val="000000"/>
          <w:kern w:val="24"/>
          <w:sz w:val="28"/>
          <w:szCs w:val="28"/>
        </w:rPr>
        <w:t>Г</w:t>
      </w:r>
      <w:r w:rsidRPr="00894E08">
        <w:rPr>
          <w:rFonts w:eastAsiaTheme="minorEastAsia"/>
          <w:color w:val="000000"/>
          <w:kern w:val="24"/>
          <w:sz w:val="28"/>
          <w:szCs w:val="28"/>
        </w:rPr>
        <w:t>лавным врачом. По итогам работы были обозначены приоритетные проблемы в процессе разработки методического материала сотрудниками Центра и принято решение о создании проекта.</w:t>
      </w:r>
    </w:p>
    <w:p w14:paraId="6004263F" w14:textId="77777777" w:rsidR="00894E08" w:rsidRDefault="00894E08" w:rsidP="0061140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</w:p>
    <w:p w14:paraId="7EE9BDA5" w14:textId="3C8864FB" w:rsidR="00DC5F18" w:rsidRPr="00DC5F18" w:rsidRDefault="00894E08" w:rsidP="00894E0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894E08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 xml:space="preserve">   </w:t>
      </w:r>
      <w:r w:rsidR="00DC5F18" w:rsidRPr="00DC5F18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 </w:t>
      </w:r>
      <w:r w:rsidR="00DC5F18"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Проведя хронометраж всех этапов процесса, </w:t>
      </w:r>
      <w:r w:rsidRPr="00894E0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К</w:t>
      </w:r>
      <w:r w:rsidR="00DC5F18"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оманда проекта поставила цель: сократить время протекания процесса с исходных параметров </w:t>
      </w:r>
      <w:r w:rsidRPr="00894E0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6</w:t>
      </w:r>
      <w:r w:rsidR="00DC5F18"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час</w:t>
      </w:r>
      <w:r w:rsidRPr="00894E0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ов</w:t>
      </w:r>
      <w:r w:rsidR="00DC5F18"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4</w:t>
      </w:r>
      <w:r w:rsidRPr="00894E0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6</w:t>
      </w:r>
      <w:r w:rsidR="00DC5F18"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мин. </w:t>
      </w:r>
      <w:r w:rsidRPr="00894E0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14</w:t>
      </w:r>
      <w:r w:rsidR="00DC5F18"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сек – </w:t>
      </w:r>
      <w:r w:rsidRPr="00894E0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13</w:t>
      </w:r>
      <w:r w:rsidR="00DC5F18"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часов 6 мин. </w:t>
      </w:r>
      <w:r w:rsidRPr="00894E0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16</w:t>
      </w:r>
      <w:r w:rsidR="00DC5F18"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сек до целевого диапазона </w:t>
      </w:r>
      <w:r w:rsidRPr="00894E0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4 часа </w:t>
      </w:r>
      <w:r w:rsidR="00DC5F18"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2 мин. </w:t>
      </w:r>
      <w:r w:rsidRPr="00894E0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1</w:t>
      </w:r>
      <w:r w:rsidR="00DC5F18"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сек – </w:t>
      </w:r>
      <w:r w:rsidRPr="00894E0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7 часов 14</w:t>
      </w:r>
      <w:r w:rsidR="00DC5F18"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мин. </w:t>
      </w:r>
      <w:r w:rsidRPr="00894E0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2</w:t>
      </w:r>
      <w:r w:rsidR="00DC5F18"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сек; сократить </w:t>
      </w:r>
      <w:r w:rsidRPr="00894E0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(снизить) количество ошибок в оформлении наглядно-методического материала </w:t>
      </w:r>
      <w:r w:rsidR="00DC5F18"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с исходного значения </w:t>
      </w:r>
      <w:r w:rsidRPr="00894E0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5</w:t>
      </w:r>
      <w:r w:rsidR="00DC5F18"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-</w:t>
      </w:r>
      <w:r w:rsidRPr="00894E0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6</w:t>
      </w:r>
      <w:r w:rsidR="00DC5F18"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до 0-1.</w:t>
      </w:r>
    </w:p>
    <w:p w14:paraId="23B65C03" w14:textId="3E66C467" w:rsidR="005D6B33" w:rsidRPr="005D6B33" w:rsidRDefault="005D6B33" w:rsidP="005D6B33">
      <w:pPr>
        <w:spacing w:before="200" w:after="0" w:line="216" w:lineRule="auto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</w:t>
      </w:r>
      <w:r w:rsidRPr="005D6B3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 результате реализации мероприятий проекта с применением инструментов бережливого производства</w:t>
      </w:r>
      <w:r w:rsidRPr="004525F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:(организация рабочего места по технологии 5С; стандартизация работы медицинского персонала; выравнивание загрузки среднего медперсонала;</w:t>
      </w:r>
      <w:r w:rsidR="004525F0" w:rsidRPr="004525F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</w:t>
      </w:r>
      <w:r w:rsidRPr="004525F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внедрение электронного документооборота; непрерывного совершенствования деятельности с вовлечением персонала в постоянную работу по сокращению потерь</w:t>
      </w:r>
      <w:bookmarkStart w:id="0" w:name="_GoBack"/>
      <w:bookmarkEnd w:id="0"/>
      <w:r w:rsidRPr="004525F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) </w:t>
      </w:r>
      <w:r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все выявленные проблемы решены. </w:t>
      </w:r>
    </w:p>
    <w:p w14:paraId="32F252FC" w14:textId="77777777" w:rsidR="005D6B33" w:rsidRPr="005D6B33" w:rsidRDefault="005D6B33" w:rsidP="005D6B33">
      <w:pPr>
        <w:spacing w:before="200" w:after="0" w:line="216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14:paraId="08595E84" w14:textId="0C7F2EFA" w:rsidR="005D6B33" w:rsidRPr="00390130" w:rsidRDefault="005D6B33" w:rsidP="0039013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У</w:t>
      </w:r>
      <w:r w:rsidRPr="005D6B33">
        <w:rPr>
          <w:rFonts w:eastAsiaTheme="minorEastAsia"/>
          <w:color w:val="000000" w:themeColor="text1"/>
          <w:kern w:val="24"/>
          <w:sz w:val="28"/>
          <w:szCs w:val="28"/>
        </w:rPr>
        <w:t>тверждение графиков создания и предоставления методического материала подразделениями, в которых прописаны тематика и сроки подачи метод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ического</w:t>
      </w:r>
      <w:r w:rsidRPr="005D6B33">
        <w:rPr>
          <w:rFonts w:eastAsiaTheme="minorEastAsia"/>
          <w:color w:val="000000" w:themeColor="text1"/>
          <w:kern w:val="24"/>
          <w:sz w:val="28"/>
          <w:szCs w:val="28"/>
        </w:rPr>
        <w:t xml:space="preserve"> материала (где также учитываются месячники, недели и даты профилактики) позволило нам сократить время излишней обработки методических материалов.</w:t>
      </w:r>
      <w:r w:rsidRPr="005D6B33">
        <w:rPr>
          <w:b/>
          <w:bCs/>
          <w:color w:val="000000"/>
          <w:sz w:val="28"/>
          <w:szCs w:val="28"/>
        </w:rPr>
        <w:t xml:space="preserve"> </w:t>
      </w:r>
      <w:r w:rsidRPr="005D6B33">
        <w:rPr>
          <w:bCs/>
          <w:color w:val="000000"/>
          <w:sz w:val="28"/>
          <w:szCs w:val="28"/>
        </w:rPr>
        <w:t>Дублирование действий</w:t>
      </w:r>
      <w:r>
        <w:rPr>
          <w:bCs/>
          <w:color w:val="000000"/>
          <w:sz w:val="28"/>
          <w:szCs w:val="28"/>
        </w:rPr>
        <w:t xml:space="preserve"> сотрудников подразделений Центра при подготовке и сдаче методического материала, </w:t>
      </w:r>
      <w:r w:rsidRPr="005D6B33">
        <w:rPr>
          <w:bCs/>
          <w:color w:val="000000"/>
          <w:sz w:val="28"/>
          <w:szCs w:val="28"/>
        </w:rPr>
        <w:t xml:space="preserve">мы решили путем создания </w:t>
      </w:r>
      <w:r w:rsidRPr="005D6B33">
        <w:rPr>
          <w:rFonts w:eastAsiaTheme="minorEastAsia"/>
          <w:color w:val="000000" w:themeColor="text1"/>
          <w:kern w:val="24"/>
          <w:sz w:val="28"/>
          <w:szCs w:val="28"/>
        </w:rPr>
        <w:t xml:space="preserve">базы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методического </w:t>
      </w:r>
      <w:r w:rsidRPr="005D6B33">
        <w:rPr>
          <w:rFonts w:eastAsiaTheme="minorEastAsia"/>
          <w:color w:val="000000" w:themeColor="text1"/>
          <w:kern w:val="24"/>
          <w:sz w:val="28"/>
          <w:szCs w:val="28"/>
        </w:rPr>
        <w:t xml:space="preserve">материала в общекорпоративном доступе и назначением ответственного по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ее </w:t>
      </w:r>
      <w:r w:rsidRPr="005D6B33">
        <w:rPr>
          <w:rFonts w:eastAsiaTheme="minorEastAsia"/>
          <w:color w:val="000000" w:themeColor="text1"/>
          <w:kern w:val="24"/>
          <w:sz w:val="28"/>
          <w:szCs w:val="28"/>
        </w:rPr>
        <w:t>созданию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  <w:r w:rsidRPr="005D6B33">
        <w:rPr>
          <w:rFonts w:eastAsiaTheme="minorEastAsia"/>
          <w:color w:val="000000" w:themeColor="text1"/>
          <w:kern w:val="24"/>
          <w:sz w:val="18"/>
          <w:szCs w:val="18"/>
        </w:rPr>
        <w:t xml:space="preserve"> </w:t>
      </w:r>
      <w:r w:rsidR="00390130">
        <w:rPr>
          <w:rFonts w:eastAsiaTheme="minorEastAsia"/>
          <w:color w:val="000000" w:themeColor="text1"/>
          <w:kern w:val="24"/>
          <w:sz w:val="28"/>
          <w:szCs w:val="28"/>
        </w:rPr>
        <w:t>П</w:t>
      </w:r>
      <w:r w:rsidRPr="00390130">
        <w:rPr>
          <w:rFonts w:eastAsiaTheme="minorEastAsia"/>
          <w:color w:val="000000" w:themeColor="text1"/>
          <w:kern w:val="24"/>
          <w:sz w:val="28"/>
          <w:szCs w:val="28"/>
        </w:rPr>
        <w:t>ередач</w:t>
      </w:r>
      <w:r w:rsidR="00390130">
        <w:rPr>
          <w:rFonts w:eastAsiaTheme="minorEastAsia"/>
          <w:color w:val="000000" w:themeColor="text1"/>
          <w:kern w:val="24"/>
          <w:sz w:val="28"/>
          <w:szCs w:val="28"/>
        </w:rPr>
        <w:t>а</w:t>
      </w:r>
      <w:r w:rsidRPr="00390130">
        <w:rPr>
          <w:rFonts w:eastAsiaTheme="minorEastAsia"/>
          <w:color w:val="000000" w:themeColor="text1"/>
          <w:kern w:val="24"/>
          <w:sz w:val="28"/>
          <w:szCs w:val="28"/>
        </w:rPr>
        <w:t xml:space="preserve"> информации в электронном виде</w:t>
      </w:r>
      <w:r w:rsidR="00390130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390130">
        <w:rPr>
          <w:rFonts w:eastAsiaTheme="minorEastAsia"/>
          <w:color w:val="000000" w:themeColor="text1"/>
          <w:kern w:val="24"/>
          <w:sz w:val="28"/>
          <w:szCs w:val="28"/>
        </w:rPr>
        <w:t>позволил</w:t>
      </w:r>
      <w:r w:rsidR="00390130">
        <w:rPr>
          <w:rFonts w:eastAsiaTheme="minorEastAsia"/>
          <w:color w:val="000000" w:themeColor="text1"/>
          <w:kern w:val="24"/>
          <w:sz w:val="28"/>
          <w:szCs w:val="28"/>
        </w:rPr>
        <w:t>а</w:t>
      </w:r>
      <w:r w:rsidRPr="00390130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390130" w:rsidRPr="00390130">
        <w:rPr>
          <w:rFonts w:eastAsiaTheme="minorEastAsia"/>
          <w:color w:val="000000" w:themeColor="text1"/>
          <w:kern w:val="24"/>
          <w:sz w:val="28"/>
          <w:szCs w:val="28"/>
        </w:rPr>
        <w:t xml:space="preserve">сократить </w:t>
      </w:r>
      <w:r w:rsidRPr="00390130">
        <w:rPr>
          <w:bCs/>
          <w:color w:val="000000"/>
          <w:kern w:val="24"/>
          <w:sz w:val="28"/>
          <w:szCs w:val="28"/>
        </w:rPr>
        <w:t>расход бумаги и краски</w:t>
      </w:r>
      <w:r w:rsidR="00390130">
        <w:rPr>
          <w:bCs/>
          <w:color w:val="000000"/>
          <w:kern w:val="24"/>
          <w:sz w:val="28"/>
          <w:szCs w:val="28"/>
        </w:rPr>
        <w:t>, а также избыточного накопления информации на бумажном носителе.</w:t>
      </w:r>
    </w:p>
    <w:p w14:paraId="45A318F3" w14:textId="444D1CF4" w:rsidR="005D6B33" w:rsidRPr="005D6B33" w:rsidRDefault="005D6B33" w:rsidP="00390130">
      <w:pPr>
        <w:pStyle w:val="a3"/>
        <w:spacing w:before="0" w:beforeAutospacing="0" w:after="0" w:afterAutospacing="0"/>
      </w:pPr>
    </w:p>
    <w:p w14:paraId="70A7E561" w14:textId="472714D6" w:rsidR="00390130" w:rsidRPr="00390130" w:rsidRDefault="00390130" w:rsidP="00390130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39013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Разработаны методические рекомендации по созданию методического материал, создана памятка для сотрудников структурных подразделений Центра по созданию методического материала,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39013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утвержден </w:t>
      </w:r>
      <w:r w:rsidRPr="00390130">
        <w:rPr>
          <w:rFonts w:ascii="Times New Roman" w:eastAsia="Times New Roman" w:hAnsi="Times New Roman" w:cs="Times New Roman"/>
          <w:sz w:val="28"/>
          <w:szCs w:val="28"/>
          <w:lang w:eastAsia="ru-RU"/>
        </w:rPr>
        <w:t>«Алгоритм процесса разработки и передачи методического материала».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позволило решить проблему возврата методического материала на доработку и длительного ожидания его согласования.</w:t>
      </w:r>
    </w:p>
    <w:p w14:paraId="6F3FFE51" w14:textId="1D38D328" w:rsidR="005D6B33" w:rsidRPr="00390130" w:rsidRDefault="005D6B33" w:rsidP="0039013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0AEE0DE6" w14:textId="1F420FF7" w:rsidR="005D6B33" w:rsidRPr="005D6B33" w:rsidRDefault="005D6B33" w:rsidP="00390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EC26F4" w14:textId="3BDCF61E" w:rsidR="00715CE8" w:rsidRDefault="00FC6C60" w:rsidP="00FC6C6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Осуществив поставленные цели, </w:t>
      </w:r>
      <w:r w:rsidRPr="00FC6C60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К</w:t>
      </w:r>
      <w:r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оманда проекта смогла добиться и дополнительн</w:t>
      </w:r>
      <w:r w:rsidR="00715CE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ого экономического</w:t>
      </w:r>
      <w:r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эффект</w:t>
      </w:r>
      <w:r w:rsidR="00715CE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а </w:t>
      </w:r>
      <w:r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для </w:t>
      </w:r>
      <w:r w:rsidRPr="00FC6C60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организации:</w:t>
      </w:r>
      <w:r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</w:t>
      </w:r>
      <w:r w:rsidRPr="00FC6C60">
        <w:rPr>
          <w:rFonts w:ascii="Times New Roman" w:eastAsiaTheme="minorEastAsia" w:hAnsi="Times New Roman" w:cs="Times New Roman"/>
          <w:color w:val="000000" w:themeColor="dark1"/>
          <w:kern w:val="24"/>
          <w:sz w:val="28"/>
          <w:szCs w:val="28"/>
        </w:rPr>
        <w:t xml:space="preserve">сокращение </w:t>
      </w:r>
      <w:r w:rsidRPr="00FC6C60">
        <w:rPr>
          <w:rFonts w:ascii="Times New Roman" w:eastAsiaTheme="minorEastAsia" w:hAnsi="Times New Roman" w:cs="Times New Roman"/>
          <w:color w:val="000000" w:themeColor="dark1"/>
          <w:kern w:val="24"/>
          <w:sz w:val="28"/>
          <w:szCs w:val="28"/>
        </w:rPr>
        <w:lastRenderedPageBreak/>
        <w:t>затрат на закупку бумаги до 3800 рублей, снижение затрат на заправку картриджей при печати метод. материала до 2900 рублей</w:t>
      </w:r>
      <w:r w:rsidR="00715CE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.</w:t>
      </w:r>
    </w:p>
    <w:p w14:paraId="723DD4AD" w14:textId="0B915E5D" w:rsidR="00FC6C60" w:rsidRPr="00DC5F18" w:rsidRDefault="00FC6C60" w:rsidP="00FC6C6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В результате реализации мероприятий проекта</w:t>
      </w:r>
      <w:r w:rsidR="00715CE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,</w:t>
      </w:r>
      <w:r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удалось достичь </w:t>
      </w:r>
      <w:r w:rsidRPr="00715CE8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Pr="00DC5F18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DC5F1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удовлетворенности </w:t>
      </w:r>
      <w:r w:rsidR="00715CE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протеканием процесса </w:t>
      </w:r>
      <w:r w:rsidR="00715CE8" w:rsidRPr="00FC6C60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сотрудников Центра </w:t>
      </w:r>
      <w:r w:rsidR="00715CE8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и </w:t>
      </w:r>
      <w:r w:rsidR="00F02569" w:rsidRPr="00FC6C60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инструкторов по гигиеническому воспитанию при разработке </w:t>
      </w:r>
      <w:r w:rsidR="00715CE8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наглядно-информационного материала</w:t>
      </w:r>
      <w:r w:rsidRPr="00DC5F1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.</w:t>
      </w:r>
    </w:p>
    <w:p w14:paraId="15B885B5" w14:textId="77777777" w:rsidR="005D6B33" w:rsidRDefault="005D6B33" w:rsidP="005D6B33">
      <w:pPr>
        <w:spacing w:before="200" w:after="0" w:line="216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</w:pPr>
    </w:p>
    <w:p w14:paraId="4D1027A8" w14:textId="77777777" w:rsidR="00DC5F18" w:rsidRPr="00DC5F18" w:rsidRDefault="00DC5F18" w:rsidP="00715CE8">
      <w:pPr>
        <w:spacing w:after="100" w:afterAutospacing="1" w:line="240" w:lineRule="auto"/>
        <w:jc w:val="right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DC5F18">
        <w:rPr>
          <w:rFonts w:ascii="LatoWeb" w:eastAsia="Times New Roman" w:hAnsi="LatoWeb" w:cs="Times New Roman"/>
          <w:i/>
          <w:iCs/>
          <w:color w:val="0B1F33"/>
          <w:sz w:val="24"/>
          <w:szCs w:val="24"/>
          <w:lang w:eastAsia="ru-RU"/>
        </w:rPr>
        <w:t>ОГБУЗ «Центр общественного здоровья</w:t>
      </w:r>
    </w:p>
    <w:p w14:paraId="7FCE3C35" w14:textId="77777777" w:rsidR="00DC5F18" w:rsidRPr="00DC5F18" w:rsidRDefault="00DC5F18" w:rsidP="00715CE8">
      <w:pPr>
        <w:spacing w:after="100" w:afterAutospacing="1" w:line="240" w:lineRule="auto"/>
        <w:jc w:val="right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DC5F18">
        <w:rPr>
          <w:rFonts w:ascii="LatoWeb" w:eastAsia="Times New Roman" w:hAnsi="LatoWeb" w:cs="Times New Roman"/>
          <w:i/>
          <w:iCs/>
          <w:color w:val="0B1F33"/>
          <w:sz w:val="24"/>
          <w:szCs w:val="24"/>
          <w:lang w:eastAsia="ru-RU"/>
        </w:rPr>
        <w:t>и медицинской профилактики города Старого Оскола»</w:t>
      </w:r>
    </w:p>
    <w:p w14:paraId="25E8B7D7" w14:textId="39615838" w:rsidR="00DC5F18" w:rsidRPr="00DC5F18" w:rsidRDefault="00DC5F18" w:rsidP="00715CE8">
      <w:pPr>
        <w:spacing w:after="100" w:afterAutospacing="1" w:line="240" w:lineRule="auto"/>
        <w:jc w:val="right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i/>
          <w:iCs/>
          <w:color w:val="0B1F33"/>
          <w:sz w:val="24"/>
          <w:szCs w:val="24"/>
          <w:lang w:eastAsia="ru-RU"/>
        </w:rPr>
        <w:t>Отдел коммуникационных и общественных проектов</w:t>
      </w:r>
    </w:p>
    <w:p w14:paraId="6BE16CDF" w14:textId="18E4686C" w:rsidR="00DC5F18" w:rsidRPr="00DC5F18" w:rsidRDefault="00DC5F18" w:rsidP="00715CE8">
      <w:pPr>
        <w:spacing w:after="100" w:afterAutospacing="1" w:line="240" w:lineRule="auto"/>
        <w:jc w:val="right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i/>
          <w:iCs/>
          <w:color w:val="0B1F33"/>
          <w:sz w:val="24"/>
          <w:szCs w:val="24"/>
          <w:lang w:eastAsia="ru-RU"/>
        </w:rPr>
        <w:t>Психолог</w:t>
      </w:r>
    </w:p>
    <w:p w14:paraId="421AA8F0" w14:textId="06E43295" w:rsidR="00DC5F18" w:rsidRPr="00DC5F18" w:rsidRDefault="00DC5F18" w:rsidP="00715CE8">
      <w:pPr>
        <w:spacing w:after="100" w:afterAutospacing="1" w:line="240" w:lineRule="auto"/>
        <w:jc w:val="right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i/>
          <w:iCs/>
          <w:color w:val="0B1F33"/>
          <w:sz w:val="24"/>
          <w:szCs w:val="24"/>
          <w:lang w:eastAsia="ru-RU"/>
        </w:rPr>
        <w:t>Безлепкина Ольга Александровна</w:t>
      </w:r>
    </w:p>
    <w:p w14:paraId="11F41F0F" w14:textId="77777777" w:rsidR="00660388" w:rsidRDefault="00660388" w:rsidP="00715CE8">
      <w:pPr>
        <w:spacing w:line="240" w:lineRule="auto"/>
      </w:pPr>
    </w:p>
    <w:sectPr w:rsidR="00660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DD4849"/>
    <w:multiLevelType w:val="hybridMultilevel"/>
    <w:tmpl w:val="A30EE9C4"/>
    <w:lvl w:ilvl="0" w:tplc="977CFA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74607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0C0E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A28D8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00BD6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0A513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90E8D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24CA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9A79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BA7"/>
    <w:rsid w:val="00390130"/>
    <w:rsid w:val="004525F0"/>
    <w:rsid w:val="00571BA7"/>
    <w:rsid w:val="005D6B33"/>
    <w:rsid w:val="0061140E"/>
    <w:rsid w:val="00660388"/>
    <w:rsid w:val="00715CE8"/>
    <w:rsid w:val="00894E08"/>
    <w:rsid w:val="00DC5F18"/>
    <w:rsid w:val="00F02569"/>
    <w:rsid w:val="00FC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699"/>
  <w15:chartTrackingRefBased/>
  <w15:docId w15:val="{7FC4F2DC-3375-4117-B94A-63349092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94E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6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3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11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01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646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4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0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80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99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576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6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91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Psiholog</cp:lastModifiedBy>
  <cp:revision>5</cp:revision>
  <dcterms:created xsi:type="dcterms:W3CDTF">2025-06-23T10:24:00Z</dcterms:created>
  <dcterms:modified xsi:type="dcterms:W3CDTF">2025-06-24T11:43:00Z</dcterms:modified>
</cp:coreProperties>
</file>